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48"/>
          <w:szCs w:val="48"/>
          <w:u w:val="none"/>
          <w:shd w:fill="auto" w:val="clear"/>
          <w:vertAlign w:val="baseline"/>
          <w:rtl w:val="0"/>
        </w:rPr>
        <w:t xml:space="preserve">Non-Renewal of Lease Letter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the Tenant(s): [Name of the Tenant(s)] and all other occupants of the premises located at [Adress].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the Landlord: [Name of the Landlord] currently residing at [Adress].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[DATE]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 NOTICE OF NON-RENEWAL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Take Notice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the lease or tenancy under which you hold possession of the above property will not be renewed upon its termination date. Further, you are notified that your lease or tenancy will not become a month-to-month tenancy following the termination da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152400" distT="152400" distL="152400" distR="152400" hidden="0" layoutInCell="1" locked="0" relativeHeight="0" simplePos="0">
                <wp:simplePos x="0" y="0"/>
                <wp:positionH relativeFrom="page">
                  <wp:posOffset>710920</wp:posOffset>
                </wp:positionH>
                <wp:positionV relativeFrom="page">
                  <wp:posOffset>9278811</wp:posOffset>
                </wp:positionV>
                <wp:extent cx="1283472" cy="280275"/>
                <wp:effectExtent b="0" l="0" r="0" t="0"/>
                <wp:wrapNone/>
                <wp:docPr descr="Rectángulo" id="1" name=""/>
                <a:graphic>
                  <a:graphicData uri="http://schemas.microsoft.com/office/word/2010/wordprocessingShape">
                    <wps:wsp>
                      <wps:cNvSpPr/>
                      <wps:cNvPr id="2" name="Shape 2"/>
                      <wps:spPr>
                        <a:xfrm>
                          <a:off x="4709027" y="3644625"/>
                          <a:ext cx="1273947" cy="27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710920</wp:posOffset>
                </wp:positionH>
                <wp:positionV relativeFrom="page">
                  <wp:posOffset>9278811</wp:posOffset>
                </wp:positionV>
                <wp:extent cx="1283472" cy="280275"/>
                <wp:effectExtent b="0" l="0" r="0" t="0"/>
                <wp:wrapNone/>
                <wp:docPr descr="Rectángulo" id="1" name="image1.png"/>
                <a:graphic>
                  <a:graphicData uri="http://schemas.openxmlformats.org/drawingml/2006/picture">
                    <pic:pic>
                      <pic:nvPicPr>
                        <pic:cNvPr descr="Rectángulo" id="0" name="image1.png"/>
                        <pic:cNvPicPr preferRelativeResize="0"/>
                      </pic:nvPicPr>
                      <pic:blipFill>
                        <a:blip r:embed="rId7"/>
                        <a:srcRect/>
                        <a:stretch>
                          <a:fillRect/>
                        </a:stretch>
                      </pic:blipFill>
                      <pic:spPr>
                        <a:xfrm>
                          <a:off x="0" y="0"/>
                          <a:ext cx="1283472" cy="28027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 of the lease or tenancy.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be advised that you must vacate the premises on the following date: [Date].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Take Further Notice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that the premises shall be returned on the same conditions when the lease or tenancy commenced, normal wear and tear excepted. You must return all keys and access devices to the Landlord on the same date you vacate the premises.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Landlord Name:                                                                           Date: __________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Landlord Signature</w:t>
      </w:r>
    </w:p>
    <w:sectPr>
      <w:headerReference r:id="rId8" w:type="default"/>
      <w:footerReference r:id="rId9" w:type="default"/>
      <w:pgSz w:h="15840" w:w="1224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tabs>
        <w:tab w:val="right" w:leader="none" w:pos="9020"/>
        <w:tab w:val="center" w:leader="none" w:pos="4986"/>
        <w:tab w:val="right" w:leader="none" w:pos="9972"/>
      </w:tabs>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RentAgreementForm.com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rentagreemen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FIDkVcUI2RfC3ioUPn7ANBvlA==">CgMxLjA4AHIhMU9fc2lzZkVrSmcwWVhVemF2bkZJUzhqN3drZTBNb0lh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